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9DAB" w14:textId="230A1B84" w:rsidR="7E9A383B" w:rsidRDefault="5D94EA43" w:rsidP="5D94EA43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5D94EA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Community Resources for Immigrants &amp; Legal Assistance</w:t>
      </w:r>
    </w:p>
    <w:p w14:paraId="208FFB81" w14:textId="2DC91240" w:rsidR="7E9A383B" w:rsidRDefault="5D94EA43" w:rsidP="5D94EA43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5D94EA4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(Recursos Comunitarios para Inmigrantes y Asistencia Legal)</w:t>
      </w:r>
    </w:p>
    <w:p w14:paraId="3D5B79FC" w14:textId="2189DC97" w:rsidR="7E9A383B" w:rsidRDefault="5D94EA43" w:rsidP="5D94EA43">
      <w:pPr>
        <w:pStyle w:val="Heading3"/>
        <w:spacing w:before="281" w:after="281"/>
        <w:rPr>
          <w:rFonts w:ascii="Times New Roman" w:eastAsia="Times New Roman" w:hAnsi="Times New Roman" w:cs="Times New Roman"/>
          <w:b/>
          <w:bCs/>
          <w:color w:val="auto"/>
        </w:rPr>
      </w:pPr>
      <w:r w:rsidRPr="5D94EA43">
        <w:rPr>
          <w:rFonts w:ascii="Times New Roman" w:eastAsia="Times New Roman" w:hAnsi="Times New Roman" w:cs="Times New Roman"/>
          <w:b/>
          <w:bCs/>
          <w:color w:val="auto"/>
        </w:rPr>
        <w:t>Online Resources / Recursos en Línea</w:t>
      </w:r>
    </w:p>
    <w:p w14:paraId="0CAE8CAE" w14:textId="16F68FA4" w:rsidR="7E9A383B" w:rsidRDefault="5D94EA43" w:rsidP="5D94EA4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7">
        <w:r w:rsidRPr="5D94EA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Washington Law Help</w:t>
        </w:r>
      </w:hyperlink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Free legal information and resources in Washington.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(Información legal gratuita y recursos en Washington.)</w:t>
      </w:r>
    </w:p>
    <w:p w14:paraId="4E7FFF04" w14:textId="18C33FA4" w:rsidR="7E9A383B" w:rsidRDefault="5D94EA43" w:rsidP="5D94EA4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8">
        <w:r w:rsidRPr="5D94EA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King County Bar Association – Free Legal Assistance</w:t>
        </w:r>
      </w:hyperlink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Legal aid and pro bono services in King County.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(Asistencia legal gratuita y servicios pro bono en el Condado de King.)</w:t>
      </w:r>
    </w:p>
    <w:p w14:paraId="5CE786DA" w14:textId="35B930D8" w:rsidR="7E9A383B" w:rsidRDefault="5D94EA43" w:rsidP="5D94EA4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9">
        <w:r w:rsidRPr="5D94EA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Immigration Advocates Network Legal Directory</w:t>
        </w:r>
      </w:hyperlink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Find nonprofit legal service providers for immigration cases.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(Encuentre proveedores de servicios legales sin fines de lucro para casos de inmigración.)</w:t>
      </w:r>
    </w:p>
    <w:p w14:paraId="498D0FF9" w14:textId="45A0929B" w:rsidR="7E9A383B" w:rsidRDefault="5D94EA43" w:rsidP="5D94EA43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0">
        <w:r w:rsidRPr="5D94EA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Washington Immigrant Solidarity Network (WAISN)</w:t>
        </w:r>
      </w:hyperlink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Statewide network supporting immigrants through legal aid, advocacy, and community resources.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(Red estatal que apoya a inmigrantes con asistencia legal, defensa y recursos comunitarios.)</w:t>
      </w:r>
    </w:p>
    <w:p w14:paraId="6D50E9F6" w14:textId="4A423762" w:rsidR="7E9A383B" w:rsidRDefault="5D94EA43" w:rsidP="5D94EA43">
      <w:pPr>
        <w:pStyle w:val="Heading3"/>
        <w:spacing w:before="281" w:after="281"/>
        <w:rPr>
          <w:rFonts w:ascii="Times New Roman" w:eastAsia="Times New Roman" w:hAnsi="Times New Roman" w:cs="Times New Roman"/>
          <w:b/>
          <w:bCs/>
          <w:color w:val="auto"/>
        </w:rPr>
      </w:pPr>
      <w:r w:rsidRPr="5D94EA43">
        <w:rPr>
          <w:rFonts w:ascii="Times New Roman" w:eastAsia="Times New Roman" w:hAnsi="Times New Roman" w:cs="Times New Roman"/>
          <w:b/>
          <w:bCs/>
          <w:color w:val="auto"/>
        </w:rPr>
        <w:t>Local Organizations / Organizaciones Locales</w:t>
      </w:r>
    </w:p>
    <w:p w14:paraId="56D60DCA" w14:textId="3B990CAB" w:rsidR="7E9A383B" w:rsidRDefault="5D94EA43" w:rsidP="5D94EA4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Central Washington Justice for our Neighbors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Free legal immigration services in Central and Eastern Washington.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(Servicios legales de inmigración gratuitos en el centro y este de Washington.)</w:t>
      </w:r>
    </w:p>
    <w:p w14:paraId="5837E599" w14:textId="2FEC0F3E" w:rsidR="7E9A383B" w:rsidRDefault="5D94EA43" w:rsidP="5D94EA4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Legal Counsel for Youth and Children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Free legal services for youth and children in Washington.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(Servicios legales gratuitos para jóvenes y niños en Washington.)</w:t>
      </w:r>
    </w:p>
    <w:p w14:paraId="316C2B87" w14:textId="76457D78" w:rsidR="7E9A383B" w:rsidRDefault="5D94EA43" w:rsidP="5D94EA4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Northwest Immigrant Rights Project (NWIRP)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Legal services and advocacy for immigrants in Washington.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(Servicios legales y defensa para inmigrantes en Washington.)</w:t>
      </w:r>
    </w:p>
    <w:p w14:paraId="515770C8" w14:textId="2DE63021" w:rsidR="7E9A383B" w:rsidRDefault="5D94EA43" w:rsidP="5D94EA4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Colectiva Legal del Pueblo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Community-based legal services for immigrants and marginalized groups.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(Servicios legales comunitarios para inmigrantes y grupos marginados.)</w:t>
      </w:r>
    </w:p>
    <w:p w14:paraId="7149727D" w14:textId="1F708FA1" w:rsidR="7E9A383B" w:rsidRDefault="5D94EA43" w:rsidP="5D94EA4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Consejo Counseling and Referral Service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Mental health and legal support for immigrant communities.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(Apoyo en salud mental y asistencia legal para comunidades inmigrantes.)</w:t>
      </w:r>
    </w:p>
    <w:p w14:paraId="24B2B76F" w14:textId="2C1AD07B" w:rsidR="7E9A383B" w:rsidRDefault="5D94EA43" w:rsidP="5D94EA4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SeaMar Community Health Centers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Health, social, and legal services for immigrant and low-income families.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(Servicios de salud, sociales y legales para inmigrantes y familias de bajos ingresos.)</w:t>
      </w:r>
    </w:p>
    <w:p w14:paraId="514E70A7" w14:textId="0A38EB43" w:rsidR="7E9A383B" w:rsidRDefault="5D94EA43" w:rsidP="5D94EA43">
      <w:pPr>
        <w:pStyle w:val="Heading3"/>
        <w:spacing w:before="281" w:after="281"/>
        <w:rPr>
          <w:rFonts w:ascii="Times New Roman" w:eastAsia="Times New Roman" w:hAnsi="Times New Roman" w:cs="Times New Roman"/>
          <w:b/>
          <w:bCs/>
          <w:color w:val="auto"/>
        </w:rPr>
      </w:pPr>
      <w:r w:rsidRPr="5D94EA43">
        <w:rPr>
          <w:rFonts w:ascii="Times New Roman" w:eastAsia="Times New Roman" w:hAnsi="Times New Roman" w:cs="Times New Roman"/>
          <w:b/>
          <w:bCs/>
          <w:color w:val="auto"/>
        </w:rPr>
        <w:t>National Organizations / Organizaciones Nacionales</w:t>
      </w:r>
    </w:p>
    <w:p w14:paraId="5D334CA7" w14:textId="56B50702" w:rsidR="7E9A383B" w:rsidRDefault="5D94EA43" w:rsidP="5D94EA43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Women's Refugee Commission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Advocacy and legal resources for immigrant women and families.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(Defensa y recursos legales para mujeres inmigrantes y familias.)</w:t>
      </w:r>
    </w:p>
    <w:p w14:paraId="05F7404B" w14:textId="25551ACD" w:rsidR="7E9A383B" w:rsidRDefault="5D94EA43" w:rsidP="5D94EA43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D94EA43">
        <w:rPr>
          <w:rFonts w:ascii="Times New Roman" w:eastAsia="Times New Roman" w:hAnsi="Times New Roman" w:cs="Times New Roman"/>
          <w:b/>
          <w:bCs/>
          <w:sz w:val="24"/>
          <w:szCs w:val="24"/>
        </w:rPr>
        <w:t>Immigrant Legal Resource Center (ILRC)</w:t>
      </w:r>
      <w:r w:rsidRPr="5D94EA43">
        <w:rPr>
          <w:rFonts w:ascii="Times New Roman" w:eastAsia="Times New Roman" w:hAnsi="Times New Roman" w:cs="Times New Roman"/>
          <w:sz w:val="24"/>
          <w:szCs w:val="24"/>
        </w:rPr>
        <w:t xml:space="preserve"> – Legal training and policy advocacy for immigrants and legal professionals.</w:t>
      </w:r>
      <w:r w:rsidR="7E9A383B">
        <w:br/>
      </w:r>
      <w:r w:rsidRPr="5D94EA43">
        <w:rPr>
          <w:rFonts w:ascii="Times New Roman" w:eastAsia="Times New Roman" w:hAnsi="Times New Roman" w:cs="Times New Roman"/>
          <w:i/>
          <w:iCs/>
          <w:sz w:val="24"/>
          <w:szCs w:val="24"/>
        </w:rPr>
        <w:t>(Capacitación legal y defensa de políticas para inmigrantes y profesionales del derecho.)</w:t>
      </w:r>
    </w:p>
    <w:p w14:paraId="69D3C3D4" w14:textId="3ECA7582" w:rsidR="7E9A383B" w:rsidRDefault="7E9A383B" w:rsidP="7E9A383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7E9A383B" w:rsidSect="00E560B3">
      <w:headerReference w:type="default" r:id="rId11"/>
      <w:footerReference w:type="default" r:id="rId12"/>
      <w:pgSz w:w="1222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30E1D" w14:textId="77777777" w:rsidR="00420FD3" w:rsidRDefault="00420FD3">
      <w:pPr>
        <w:spacing w:after="0" w:line="240" w:lineRule="auto"/>
      </w:pPr>
      <w:r>
        <w:separator/>
      </w:r>
    </w:p>
  </w:endnote>
  <w:endnote w:type="continuationSeparator" w:id="0">
    <w:p w14:paraId="7777DBF8" w14:textId="77777777" w:rsidR="00420FD3" w:rsidRDefault="0042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34F987" w14:paraId="1A4B9AB3" w14:textId="77777777" w:rsidTr="4334F987">
      <w:trPr>
        <w:trHeight w:val="300"/>
      </w:trPr>
      <w:tc>
        <w:tcPr>
          <w:tcW w:w="3120" w:type="dxa"/>
        </w:tcPr>
        <w:p w14:paraId="13BA027D" w14:textId="7CAFD9EA" w:rsidR="4334F987" w:rsidRDefault="4334F987" w:rsidP="4334F987">
          <w:pPr>
            <w:pStyle w:val="Header"/>
            <w:ind w:left="-115"/>
          </w:pPr>
        </w:p>
      </w:tc>
      <w:tc>
        <w:tcPr>
          <w:tcW w:w="3120" w:type="dxa"/>
        </w:tcPr>
        <w:p w14:paraId="3FFED265" w14:textId="6362C85A" w:rsidR="4334F987" w:rsidRDefault="4334F987" w:rsidP="4334F987">
          <w:pPr>
            <w:pStyle w:val="Header"/>
            <w:jc w:val="center"/>
          </w:pPr>
        </w:p>
      </w:tc>
      <w:tc>
        <w:tcPr>
          <w:tcW w:w="3120" w:type="dxa"/>
        </w:tcPr>
        <w:p w14:paraId="68078990" w14:textId="118B2275" w:rsidR="4334F987" w:rsidRDefault="4334F987" w:rsidP="4334F987">
          <w:pPr>
            <w:pStyle w:val="Header"/>
            <w:ind w:right="-115"/>
            <w:jc w:val="right"/>
          </w:pPr>
        </w:p>
      </w:tc>
    </w:tr>
  </w:tbl>
  <w:p w14:paraId="79F59223" w14:textId="67C384CF" w:rsidR="4334F987" w:rsidRDefault="4334F987" w:rsidP="4334F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CD17" w14:textId="77777777" w:rsidR="00420FD3" w:rsidRDefault="00420FD3">
      <w:pPr>
        <w:spacing w:after="0" w:line="240" w:lineRule="auto"/>
      </w:pPr>
      <w:r>
        <w:separator/>
      </w:r>
    </w:p>
  </w:footnote>
  <w:footnote w:type="continuationSeparator" w:id="0">
    <w:p w14:paraId="2FC8B130" w14:textId="77777777" w:rsidR="00420FD3" w:rsidRDefault="0042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34F987" w14:paraId="4A05C237" w14:textId="77777777" w:rsidTr="4334F987">
      <w:trPr>
        <w:trHeight w:val="300"/>
      </w:trPr>
      <w:tc>
        <w:tcPr>
          <w:tcW w:w="3120" w:type="dxa"/>
        </w:tcPr>
        <w:p w14:paraId="4E610FF8" w14:textId="7D6F75F2" w:rsidR="4334F987" w:rsidRDefault="4334F987" w:rsidP="4334F987">
          <w:pPr>
            <w:pStyle w:val="Header"/>
            <w:ind w:left="-115"/>
          </w:pPr>
        </w:p>
      </w:tc>
      <w:tc>
        <w:tcPr>
          <w:tcW w:w="3120" w:type="dxa"/>
        </w:tcPr>
        <w:p w14:paraId="2D58EA4E" w14:textId="1873AF73" w:rsidR="4334F987" w:rsidRDefault="4334F987" w:rsidP="4334F98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95466A8" wp14:editId="76651857">
                <wp:extent cx="1838325" cy="1200150"/>
                <wp:effectExtent l="0" t="0" r="0" b="0"/>
                <wp:docPr id="1083678005" name="Picture 10836780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200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0F19821C" w14:textId="3FE432CC" w:rsidR="4334F987" w:rsidRDefault="4334F987" w:rsidP="4334F987">
          <w:pPr>
            <w:pStyle w:val="Header"/>
            <w:ind w:right="-115"/>
            <w:jc w:val="right"/>
          </w:pPr>
        </w:p>
      </w:tc>
    </w:tr>
  </w:tbl>
  <w:p w14:paraId="4868C087" w14:textId="74F47C10" w:rsidR="4334F987" w:rsidRDefault="4334F987" w:rsidP="4334F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D1C1"/>
    <w:multiLevelType w:val="hybridMultilevel"/>
    <w:tmpl w:val="4364B72A"/>
    <w:lvl w:ilvl="0" w:tplc="435226AC">
      <w:start w:val="1"/>
      <w:numFmt w:val="decimal"/>
      <w:lvlText w:val="%1."/>
      <w:lvlJc w:val="left"/>
      <w:pPr>
        <w:ind w:left="720" w:hanging="360"/>
      </w:pPr>
    </w:lvl>
    <w:lvl w:ilvl="1" w:tplc="DC0C434C">
      <w:start w:val="1"/>
      <w:numFmt w:val="lowerLetter"/>
      <w:lvlText w:val="%2."/>
      <w:lvlJc w:val="left"/>
      <w:pPr>
        <w:ind w:left="1440" w:hanging="360"/>
      </w:pPr>
    </w:lvl>
    <w:lvl w:ilvl="2" w:tplc="158621A0">
      <w:start w:val="1"/>
      <w:numFmt w:val="lowerRoman"/>
      <w:lvlText w:val="%3."/>
      <w:lvlJc w:val="right"/>
      <w:pPr>
        <w:ind w:left="2160" w:hanging="180"/>
      </w:pPr>
    </w:lvl>
    <w:lvl w:ilvl="3" w:tplc="547A3F6C">
      <w:start w:val="1"/>
      <w:numFmt w:val="decimal"/>
      <w:lvlText w:val="%4."/>
      <w:lvlJc w:val="left"/>
      <w:pPr>
        <w:ind w:left="2880" w:hanging="360"/>
      </w:pPr>
    </w:lvl>
    <w:lvl w:ilvl="4" w:tplc="759A364E">
      <w:start w:val="1"/>
      <w:numFmt w:val="lowerLetter"/>
      <w:lvlText w:val="%5."/>
      <w:lvlJc w:val="left"/>
      <w:pPr>
        <w:ind w:left="3600" w:hanging="360"/>
      </w:pPr>
    </w:lvl>
    <w:lvl w:ilvl="5" w:tplc="9A2877EA">
      <w:start w:val="1"/>
      <w:numFmt w:val="lowerRoman"/>
      <w:lvlText w:val="%6."/>
      <w:lvlJc w:val="right"/>
      <w:pPr>
        <w:ind w:left="4320" w:hanging="180"/>
      </w:pPr>
    </w:lvl>
    <w:lvl w:ilvl="6" w:tplc="BCFA3E9A">
      <w:start w:val="1"/>
      <w:numFmt w:val="decimal"/>
      <w:lvlText w:val="%7."/>
      <w:lvlJc w:val="left"/>
      <w:pPr>
        <w:ind w:left="5040" w:hanging="360"/>
      </w:pPr>
    </w:lvl>
    <w:lvl w:ilvl="7" w:tplc="037E7616">
      <w:start w:val="1"/>
      <w:numFmt w:val="lowerLetter"/>
      <w:lvlText w:val="%8."/>
      <w:lvlJc w:val="left"/>
      <w:pPr>
        <w:ind w:left="5760" w:hanging="360"/>
      </w:pPr>
    </w:lvl>
    <w:lvl w:ilvl="8" w:tplc="B31270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88557"/>
    <w:multiLevelType w:val="hybridMultilevel"/>
    <w:tmpl w:val="DB282458"/>
    <w:lvl w:ilvl="0" w:tplc="C38A1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C2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1E7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AC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4F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6B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8B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C0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8A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F6601"/>
    <w:multiLevelType w:val="hybridMultilevel"/>
    <w:tmpl w:val="83748BDC"/>
    <w:lvl w:ilvl="0" w:tplc="09A07D4C">
      <w:start w:val="1"/>
      <w:numFmt w:val="decimal"/>
      <w:lvlText w:val="%1."/>
      <w:lvlJc w:val="left"/>
      <w:pPr>
        <w:ind w:left="720" w:hanging="360"/>
      </w:pPr>
    </w:lvl>
    <w:lvl w:ilvl="1" w:tplc="55DAFED8">
      <w:start w:val="1"/>
      <w:numFmt w:val="lowerLetter"/>
      <w:lvlText w:val="%2."/>
      <w:lvlJc w:val="left"/>
      <w:pPr>
        <w:ind w:left="1440" w:hanging="360"/>
      </w:pPr>
    </w:lvl>
    <w:lvl w:ilvl="2" w:tplc="673CD744">
      <w:start w:val="1"/>
      <w:numFmt w:val="lowerRoman"/>
      <w:lvlText w:val="%3."/>
      <w:lvlJc w:val="right"/>
      <w:pPr>
        <w:ind w:left="2160" w:hanging="180"/>
      </w:pPr>
    </w:lvl>
    <w:lvl w:ilvl="3" w:tplc="DBE0A586">
      <w:start w:val="1"/>
      <w:numFmt w:val="decimal"/>
      <w:lvlText w:val="%4."/>
      <w:lvlJc w:val="left"/>
      <w:pPr>
        <w:ind w:left="2880" w:hanging="360"/>
      </w:pPr>
    </w:lvl>
    <w:lvl w:ilvl="4" w:tplc="8566FD24">
      <w:start w:val="1"/>
      <w:numFmt w:val="lowerLetter"/>
      <w:lvlText w:val="%5."/>
      <w:lvlJc w:val="left"/>
      <w:pPr>
        <w:ind w:left="3600" w:hanging="360"/>
      </w:pPr>
    </w:lvl>
    <w:lvl w:ilvl="5" w:tplc="E7AC5840">
      <w:start w:val="1"/>
      <w:numFmt w:val="lowerRoman"/>
      <w:lvlText w:val="%6."/>
      <w:lvlJc w:val="right"/>
      <w:pPr>
        <w:ind w:left="4320" w:hanging="180"/>
      </w:pPr>
    </w:lvl>
    <w:lvl w:ilvl="6" w:tplc="143ED890">
      <w:start w:val="1"/>
      <w:numFmt w:val="decimal"/>
      <w:lvlText w:val="%7."/>
      <w:lvlJc w:val="left"/>
      <w:pPr>
        <w:ind w:left="5040" w:hanging="360"/>
      </w:pPr>
    </w:lvl>
    <w:lvl w:ilvl="7" w:tplc="BA5CF536">
      <w:start w:val="1"/>
      <w:numFmt w:val="lowerLetter"/>
      <w:lvlText w:val="%8."/>
      <w:lvlJc w:val="left"/>
      <w:pPr>
        <w:ind w:left="5760" w:hanging="360"/>
      </w:pPr>
    </w:lvl>
    <w:lvl w:ilvl="8" w:tplc="BB3A33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E99B5"/>
    <w:multiLevelType w:val="hybridMultilevel"/>
    <w:tmpl w:val="D5084210"/>
    <w:lvl w:ilvl="0" w:tplc="EAC63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24A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22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24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83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6C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42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EC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226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4AF6"/>
    <w:multiLevelType w:val="hybridMultilevel"/>
    <w:tmpl w:val="13A60C94"/>
    <w:lvl w:ilvl="0" w:tplc="E8D0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AA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483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E5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A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A7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CA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29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C6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394525">
    <w:abstractNumId w:val="3"/>
  </w:num>
  <w:num w:numId="2" w16cid:durableId="777216217">
    <w:abstractNumId w:val="1"/>
  </w:num>
  <w:num w:numId="3" w16cid:durableId="79985827">
    <w:abstractNumId w:val="4"/>
  </w:num>
  <w:num w:numId="4" w16cid:durableId="532696447">
    <w:abstractNumId w:val="0"/>
  </w:num>
  <w:num w:numId="5" w16cid:durableId="43721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5CA646"/>
    <w:rsid w:val="00330A61"/>
    <w:rsid w:val="00420FD3"/>
    <w:rsid w:val="004A0F24"/>
    <w:rsid w:val="00D5196D"/>
    <w:rsid w:val="00E2681E"/>
    <w:rsid w:val="00E560B3"/>
    <w:rsid w:val="00F534FB"/>
    <w:rsid w:val="4334F987"/>
    <w:rsid w:val="455CA646"/>
    <w:rsid w:val="5D94EA43"/>
    <w:rsid w:val="7E9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CA646"/>
  <w15:chartTrackingRefBased/>
  <w15:docId w15:val="{C0125AEE-801A-4C5F-8744-2DD24B5D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ba.org/?pg=Free-Legal-Assistan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ashingtonlawhelp.org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ais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mmigrationadvocates.org/nonprofit/legaldirectory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320</Words>
  <Characters>2094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Attorney CWJFON</dc:creator>
  <cp:keywords/>
  <dc:description/>
  <cp:lastModifiedBy>Cruz-Edwin Santos</cp:lastModifiedBy>
  <cp:revision>3</cp:revision>
  <cp:lastPrinted>2025-09-23T14:43:00Z</cp:lastPrinted>
  <dcterms:created xsi:type="dcterms:W3CDTF">2025-02-26T21:56:00Z</dcterms:created>
  <dcterms:modified xsi:type="dcterms:W3CDTF">2026-01-21T18:07:00Z</dcterms:modified>
</cp:coreProperties>
</file>